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0" w:name="1"/>
      <w:bookmarkEnd w:id="0"/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Зарегистрировано в Национальном реестре правовых актов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" w:name="2"/>
      <w:bookmarkEnd w:id="1"/>
      <w:r>
        <w:rPr>
          <w:rFonts w:ascii="Arial" w:hAnsi="Arial" w:cs="Arial"/>
          <w:color w:val="000000"/>
          <w:kern w:val="0"/>
          <w:sz w:val="22"/>
          <w:szCs w:val="22"/>
        </w:rPr>
        <w:t>Республики Беларусь 1 апреля 2025 г. N 1/21893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" w:name="3"/>
      <w:bookmarkEnd w:id="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" w:name="4"/>
      <w:bookmarkEnd w:id="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УКАЗ ПРЕЗИДЕНТА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1 апреля 2025 г. N 135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ПРИОРИТЕТНЫХ НАПРАВЛЕНИЯХ НАУЧНОЙ, НАУЧНО-ТЕХНИЧЕСКОЙ И ИННОВАЦИОННОЙ ДЕЯТЕЛЬНОСТИ НА 2026 - 2030 ГОДЫ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" w:name="6"/>
      <w:bookmarkEnd w:id="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" w:name="7"/>
      <w:bookmarkEnd w:id="5"/>
      <w:r>
        <w:rPr>
          <w:rFonts w:ascii="Arial" w:hAnsi="Arial" w:cs="Arial"/>
          <w:color w:val="000000"/>
          <w:kern w:val="0"/>
          <w:sz w:val="22"/>
          <w:szCs w:val="22"/>
        </w:rPr>
        <w:t>В целях обеспечения технологического суверенитета страны, консолидации научного, образовательного и производственного потенциала, концентрации материальных и интеллектуальных ресурсов на реализации наиболее значимых направлений научной, научно-технической и инновационной деятельности ПОСТАНОВЛЯЮ: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" w:name="8"/>
      <w:bookmarkEnd w:id="6"/>
      <w:r>
        <w:rPr>
          <w:rFonts w:ascii="Arial" w:hAnsi="Arial" w:cs="Arial"/>
          <w:color w:val="000000"/>
          <w:kern w:val="0"/>
          <w:sz w:val="22"/>
          <w:szCs w:val="22"/>
        </w:rPr>
        <w:t>1. Утвердить приоритетные направления научной, научно-технической и инновационной деятельности на 2026 - 2030 годы (прилагаются).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" w:name="9"/>
      <w:bookmarkEnd w:id="7"/>
      <w:r>
        <w:rPr>
          <w:rFonts w:ascii="Arial" w:hAnsi="Arial" w:cs="Arial"/>
          <w:color w:val="000000"/>
          <w:kern w:val="0"/>
          <w:sz w:val="22"/>
          <w:szCs w:val="22"/>
        </w:rPr>
        <w:t>2. Совету Министров Республики Беларусь, Национальной академии наук Беларуси до 1 ноября 2025 г. обеспечить разработку перечней научных, научно-технических и других программ (далее - программы) в соответствии с утвержденными приоритетными направлениями, принять иные меры по реализации настоящего Указа.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" w:name="10"/>
      <w:bookmarkEnd w:id="8"/>
      <w:r>
        <w:rPr>
          <w:rFonts w:ascii="Arial" w:hAnsi="Arial" w:cs="Arial"/>
          <w:color w:val="000000"/>
          <w:kern w:val="0"/>
          <w:sz w:val="22"/>
          <w:szCs w:val="22"/>
        </w:rPr>
        <w:t>3. Возложить на руководителей государственных заказчиков программ персональную ответственность за эффективное использование средств, запланированных на их реализацию, полное и своевременное выполнение заданий и достижение результатов, определенных в программах.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" w:name="11"/>
      <w:bookmarkEnd w:id="9"/>
      <w:r>
        <w:rPr>
          <w:rFonts w:ascii="Arial" w:hAnsi="Arial" w:cs="Arial"/>
          <w:color w:val="000000"/>
          <w:kern w:val="0"/>
          <w:sz w:val="22"/>
          <w:szCs w:val="22"/>
        </w:rPr>
        <w:t>4. Настоящий Указ вступает в силу после его официального опубликования.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" w:name="12"/>
      <w:bookmarkEnd w:id="1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Президент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А.Лукашенко</w:t>
            </w:r>
            <w:proofErr w:type="spellEnd"/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" w:name="14"/>
      <w:bookmarkEnd w:id="1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" w:name="58"/>
      <w:bookmarkEnd w:id="1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" w:name="59"/>
      <w:bookmarkEnd w:id="1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" w:name="60"/>
      <w:bookmarkEnd w:id="1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" w:name="61"/>
      <w:bookmarkEnd w:id="1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Указ Президента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01.04.2025 N 135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6" w:name="16"/>
      <w:bookmarkEnd w:id="1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ПРИОРИТЕТНЫЕ НАПРАВЛЕНИЯ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НАУЧНОЙ, НАУЧНО-ТЕХНИЧЕСКОЙ И ИННОВАЦИОННОЙ ДЕЯТЕЛЬНОСТИ НА 2026 - 2030 ГОДЫ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7" w:name="18"/>
      <w:bookmarkEnd w:id="1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" w:name="19"/>
      <w:bookmarkEnd w:id="18"/>
      <w:r>
        <w:rPr>
          <w:rFonts w:ascii="Arial" w:hAnsi="Arial" w:cs="Arial"/>
          <w:color w:val="000000"/>
          <w:kern w:val="0"/>
          <w:sz w:val="22"/>
          <w:szCs w:val="22"/>
        </w:rPr>
        <w:t>1. Цифровые технологии и искусственный интеллект: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" w:name="20"/>
      <w:bookmarkEnd w:id="19"/>
      <w:r>
        <w:rPr>
          <w:rFonts w:ascii="Arial" w:hAnsi="Arial" w:cs="Arial"/>
          <w:color w:val="000000"/>
          <w:kern w:val="0"/>
          <w:sz w:val="22"/>
          <w:szCs w:val="22"/>
        </w:rPr>
        <w:t>технологии искусственного интеллекта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" w:name="21"/>
      <w:bookmarkEnd w:id="20"/>
      <w:r>
        <w:rPr>
          <w:rFonts w:ascii="Arial" w:hAnsi="Arial" w:cs="Arial"/>
          <w:color w:val="000000"/>
          <w:kern w:val="0"/>
          <w:sz w:val="22"/>
          <w:szCs w:val="22"/>
        </w:rPr>
        <w:t>программное обеспечение и программно-технические средства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" w:name="22"/>
      <w:bookmarkEnd w:id="21"/>
      <w:r>
        <w:rPr>
          <w:rFonts w:ascii="Arial" w:hAnsi="Arial" w:cs="Arial"/>
          <w:color w:val="000000"/>
          <w:kern w:val="0"/>
          <w:sz w:val="22"/>
          <w:szCs w:val="22"/>
        </w:rPr>
        <w:t>технологии сбора, хранения, обработки, защиты, высокоскоростной передачи и распределения информации, кибербезопасность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" w:name="23"/>
      <w:bookmarkEnd w:id="22"/>
      <w:r>
        <w:rPr>
          <w:rFonts w:ascii="Arial" w:hAnsi="Arial" w:cs="Arial"/>
          <w:color w:val="000000"/>
          <w:kern w:val="0"/>
          <w:sz w:val="22"/>
          <w:szCs w:val="22"/>
        </w:rPr>
        <w:t>математические теории и методы, высокопроизводительные вычислительные системы, цифровые модели и двойники.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" w:name="24"/>
      <w:bookmarkEnd w:id="23"/>
      <w:r>
        <w:rPr>
          <w:rFonts w:ascii="Arial" w:hAnsi="Arial" w:cs="Arial"/>
          <w:color w:val="000000"/>
          <w:kern w:val="0"/>
          <w:sz w:val="22"/>
          <w:szCs w:val="22"/>
        </w:rPr>
        <w:t>2. Инновационные технологии в промышленности: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" w:name="25"/>
      <w:bookmarkEnd w:id="24"/>
      <w:r>
        <w:rPr>
          <w:rFonts w:ascii="Arial" w:hAnsi="Arial" w:cs="Arial"/>
          <w:color w:val="000000"/>
          <w:kern w:val="0"/>
          <w:sz w:val="22"/>
          <w:szCs w:val="22"/>
        </w:rPr>
        <w:t>фотоника, микроэлектроника, сенсорика и СВЧ-технологии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" w:name="26"/>
      <w:bookmarkEnd w:id="25"/>
      <w:r>
        <w:rPr>
          <w:rFonts w:ascii="Arial" w:hAnsi="Arial" w:cs="Arial"/>
          <w:color w:val="000000"/>
          <w:kern w:val="0"/>
          <w:sz w:val="22"/>
          <w:szCs w:val="22"/>
        </w:rPr>
        <w:t>плазменные, оптические и лазерные технологии и оборудование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" w:name="27"/>
      <w:bookmarkEnd w:id="26"/>
      <w:r>
        <w:rPr>
          <w:rFonts w:ascii="Arial" w:hAnsi="Arial" w:cs="Arial"/>
          <w:color w:val="000000"/>
          <w:kern w:val="0"/>
          <w:sz w:val="22"/>
          <w:szCs w:val="22"/>
        </w:rPr>
        <w:t>роботостроение и беспилотные системы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" w:name="28"/>
      <w:bookmarkEnd w:id="27"/>
      <w:r>
        <w:rPr>
          <w:rFonts w:ascii="Arial" w:hAnsi="Arial" w:cs="Arial"/>
          <w:color w:val="000000"/>
          <w:kern w:val="0"/>
          <w:sz w:val="22"/>
          <w:szCs w:val="22"/>
        </w:rPr>
        <w:t>транспортные средства и самоходные машины нового поколения (электрические, гибридные и иные);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" w:name="29"/>
      <w:bookmarkEnd w:id="28"/>
      <w:r>
        <w:rPr>
          <w:rFonts w:ascii="Arial" w:hAnsi="Arial" w:cs="Arial"/>
          <w:color w:val="000000"/>
          <w:kern w:val="0"/>
          <w:sz w:val="22"/>
          <w:szCs w:val="22"/>
        </w:rPr>
        <w:t>аддитивные технологии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" w:name="30"/>
      <w:bookmarkEnd w:id="29"/>
      <w:r>
        <w:rPr>
          <w:rFonts w:ascii="Arial" w:hAnsi="Arial" w:cs="Arial"/>
          <w:color w:val="000000"/>
          <w:kern w:val="0"/>
          <w:sz w:val="22"/>
          <w:szCs w:val="22"/>
        </w:rPr>
        <w:t>космические и авиационные технологии;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" w:name="31"/>
      <w:bookmarkEnd w:id="30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новые материалы с заданными свойствами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" w:name="32"/>
      <w:bookmarkEnd w:id="31"/>
      <w:r>
        <w:rPr>
          <w:rFonts w:ascii="Arial" w:hAnsi="Arial" w:cs="Arial"/>
          <w:color w:val="000000"/>
          <w:kern w:val="0"/>
          <w:sz w:val="22"/>
          <w:szCs w:val="22"/>
        </w:rPr>
        <w:t>технологии и оборудование (техника) в металлургии, машиностроении, станко- и приборостроении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" w:name="33"/>
      <w:bookmarkEnd w:id="32"/>
      <w:r>
        <w:rPr>
          <w:rFonts w:ascii="Arial" w:hAnsi="Arial" w:cs="Arial"/>
          <w:color w:val="000000"/>
          <w:kern w:val="0"/>
          <w:sz w:val="22"/>
          <w:szCs w:val="22"/>
        </w:rPr>
        <w:t>технологии эффективного использования энергоресурсов, атомная энергетика;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" w:name="34"/>
      <w:bookmarkEnd w:id="33"/>
      <w:r>
        <w:rPr>
          <w:rFonts w:ascii="Arial" w:hAnsi="Arial" w:cs="Arial"/>
          <w:color w:val="000000"/>
          <w:kern w:val="0"/>
          <w:sz w:val="22"/>
          <w:szCs w:val="22"/>
        </w:rPr>
        <w:t>технологии извлечения и переработки (очистки, обогащения) полезных ископаемых;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" w:name="35"/>
      <w:bookmarkEnd w:id="34"/>
      <w:r>
        <w:rPr>
          <w:rFonts w:ascii="Arial" w:hAnsi="Arial" w:cs="Arial"/>
          <w:color w:val="000000"/>
          <w:kern w:val="0"/>
          <w:sz w:val="22"/>
          <w:szCs w:val="22"/>
        </w:rPr>
        <w:t>ресурсосберегающие технологии переработки отходов.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" w:name="36"/>
      <w:bookmarkEnd w:id="35"/>
      <w:r>
        <w:rPr>
          <w:rFonts w:ascii="Arial" w:hAnsi="Arial" w:cs="Arial"/>
          <w:color w:val="000000"/>
          <w:kern w:val="0"/>
          <w:sz w:val="22"/>
          <w:szCs w:val="22"/>
        </w:rPr>
        <w:t>3. Биологические, химико-фармацевтические и медицинские технологии: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" w:name="37"/>
      <w:bookmarkEnd w:id="36"/>
      <w:r>
        <w:rPr>
          <w:rFonts w:ascii="Arial" w:hAnsi="Arial" w:cs="Arial"/>
          <w:color w:val="000000"/>
          <w:kern w:val="0"/>
          <w:sz w:val="22"/>
          <w:szCs w:val="22"/>
        </w:rPr>
        <w:t>геномные, постгеномные, микробные, медицинские биотехнологии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" w:name="38"/>
      <w:bookmarkEnd w:id="37"/>
      <w:r>
        <w:rPr>
          <w:rFonts w:ascii="Arial" w:hAnsi="Arial" w:cs="Arial"/>
          <w:color w:val="000000"/>
          <w:kern w:val="0"/>
          <w:sz w:val="22"/>
          <w:szCs w:val="22"/>
        </w:rPr>
        <w:t>фармацевтические технологии &lt;*&gt;;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" w:name="39"/>
      <w:bookmarkEnd w:id="38"/>
      <w:r>
        <w:rPr>
          <w:rFonts w:ascii="Arial" w:hAnsi="Arial" w:cs="Arial"/>
          <w:color w:val="000000"/>
          <w:kern w:val="0"/>
          <w:sz w:val="22"/>
          <w:szCs w:val="22"/>
        </w:rPr>
        <w:t>высокотехнологичные методы оказания медицинской помощи и проведения медицинских экспертиз при социально значимых заболеваниях, преодоления антибиотикорезистентности;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" w:name="40"/>
      <w:bookmarkEnd w:id="39"/>
      <w:r>
        <w:rPr>
          <w:rFonts w:ascii="Arial" w:hAnsi="Arial" w:cs="Arial"/>
          <w:color w:val="000000"/>
          <w:kern w:val="0"/>
          <w:sz w:val="22"/>
          <w:szCs w:val="22"/>
        </w:rPr>
        <w:t>технологии управления лесными ресурсами и их воспроизводства;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" w:name="41"/>
      <w:bookmarkEnd w:id="40"/>
      <w:r>
        <w:rPr>
          <w:rFonts w:ascii="Arial" w:hAnsi="Arial" w:cs="Arial"/>
          <w:color w:val="000000"/>
          <w:kern w:val="0"/>
          <w:sz w:val="22"/>
          <w:szCs w:val="22"/>
        </w:rPr>
        <w:t>технологии сохранения и экологической реабилитации природных экосистем;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" w:name="42"/>
      <w:bookmarkEnd w:id="41"/>
      <w:r>
        <w:rPr>
          <w:rFonts w:ascii="Arial" w:hAnsi="Arial" w:cs="Arial"/>
          <w:color w:val="000000"/>
          <w:kern w:val="0"/>
          <w:sz w:val="22"/>
          <w:szCs w:val="22"/>
        </w:rPr>
        <w:t>инновационные химические технологии.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" w:name="43"/>
      <w:bookmarkEnd w:id="42"/>
      <w:r>
        <w:rPr>
          <w:rFonts w:ascii="Arial" w:hAnsi="Arial" w:cs="Arial"/>
          <w:color w:val="000000"/>
          <w:kern w:val="0"/>
          <w:sz w:val="22"/>
          <w:szCs w:val="22"/>
        </w:rPr>
        <w:t>4. Инновационные технологии в агропромышленном комплексе и пищевой промышленности: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" w:name="44"/>
      <w:bookmarkEnd w:id="43"/>
      <w:r>
        <w:rPr>
          <w:rFonts w:ascii="Arial" w:hAnsi="Arial" w:cs="Arial"/>
          <w:color w:val="000000"/>
          <w:kern w:val="0"/>
          <w:sz w:val="22"/>
          <w:szCs w:val="22"/>
        </w:rPr>
        <w:t>технологии точного сельского хозяйства;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" w:name="45"/>
      <w:bookmarkEnd w:id="44"/>
      <w:r>
        <w:rPr>
          <w:rFonts w:ascii="Arial" w:hAnsi="Arial" w:cs="Arial"/>
          <w:color w:val="000000"/>
          <w:kern w:val="0"/>
          <w:sz w:val="22"/>
          <w:szCs w:val="22"/>
        </w:rPr>
        <w:t>технологии в селекции, растениеводстве, животноводстве и ветеринарии;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" w:name="46"/>
      <w:bookmarkEnd w:id="45"/>
      <w:r>
        <w:rPr>
          <w:rFonts w:ascii="Arial" w:hAnsi="Arial" w:cs="Arial"/>
          <w:color w:val="000000"/>
          <w:kern w:val="0"/>
          <w:sz w:val="22"/>
          <w:szCs w:val="22"/>
        </w:rPr>
        <w:t>технологии повышения плодородия и рационального использования почв;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" w:name="47"/>
      <w:bookmarkEnd w:id="46"/>
      <w:r>
        <w:rPr>
          <w:rFonts w:ascii="Arial" w:hAnsi="Arial" w:cs="Arial"/>
          <w:color w:val="000000"/>
          <w:kern w:val="0"/>
          <w:sz w:val="22"/>
          <w:szCs w:val="22"/>
        </w:rPr>
        <w:t>технологии в пищевой промышленности.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" w:name="48"/>
      <w:bookmarkEnd w:id="47"/>
      <w:r>
        <w:rPr>
          <w:rFonts w:ascii="Arial" w:hAnsi="Arial" w:cs="Arial"/>
          <w:color w:val="000000"/>
          <w:kern w:val="0"/>
          <w:sz w:val="22"/>
          <w:szCs w:val="22"/>
        </w:rPr>
        <w:t>5. Научное и научно-техническое обеспечение безопасности человека, общества и государства &lt;*&gt;: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" w:name="49"/>
      <w:bookmarkEnd w:id="48"/>
      <w:r>
        <w:rPr>
          <w:rFonts w:ascii="Arial" w:hAnsi="Arial" w:cs="Arial"/>
          <w:color w:val="000000"/>
          <w:kern w:val="0"/>
          <w:sz w:val="22"/>
          <w:szCs w:val="22"/>
        </w:rPr>
        <w:t>военная безопасность (в том числе строительство военной организации государства, коллективная безопасность в рамках интеграционных объединений и военно-политических союзов, системы управления войсками и оружием);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" w:name="50"/>
      <w:bookmarkEnd w:id="49"/>
      <w:r>
        <w:rPr>
          <w:rFonts w:ascii="Arial" w:hAnsi="Arial" w:cs="Arial"/>
          <w:color w:val="000000"/>
          <w:kern w:val="0"/>
          <w:sz w:val="22"/>
          <w:szCs w:val="22"/>
        </w:rPr>
        <w:t>информационные системы военного назначения, технологии и методы работы с информацией, средства поражения, разведки, навигации, радиоэлектронной борьбы, защиты критически важных объектов инфраструктуры;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" w:name="51"/>
      <w:bookmarkEnd w:id="50"/>
      <w:r>
        <w:rPr>
          <w:rFonts w:ascii="Arial" w:hAnsi="Arial" w:cs="Arial"/>
          <w:color w:val="000000"/>
          <w:kern w:val="0"/>
          <w:sz w:val="22"/>
          <w:szCs w:val="22"/>
        </w:rPr>
        <w:t>биологическая и экологическая безопасность (в том числе ядерная и радиационная безопасность);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" w:name="52"/>
      <w:bookmarkEnd w:id="51"/>
      <w:r>
        <w:rPr>
          <w:rFonts w:ascii="Arial" w:hAnsi="Arial" w:cs="Arial"/>
          <w:color w:val="000000"/>
          <w:kern w:val="0"/>
          <w:sz w:val="22"/>
          <w:szCs w:val="22"/>
        </w:rPr>
        <w:t>социальная, экономическая, политическая и информационная безопасность.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" w:name="53"/>
      <w:bookmarkEnd w:id="5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" w:name="54"/>
      <w:bookmarkEnd w:id="53"/>
      <w:r>
        <w:rPr>
          <w:rFonts w:ascii="Arial" w:hAnsi="Arial" w:cs="Arial"/>
          <w:color w:val="000000"/>
          <w:kern w:val="0"/>
          <w:sz w:val="22"/>
          <w:szCs w:val="22"/>
        </w:rPr>
        <w:t>&lt;*&gt; Предназначенные для первоочередной реализации сквозные приоритетные направления научной, научно-технической и инновационной деятельности, под которыми понимаются направления данной деятельности с результатами, оказывающими существенное влияние на развитие нескольких отраслей экономики (видов экономической деятельности).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4" w:name="55"/>
      <w:bookmarkEnd w:id="5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5" w:name="56"/>
      <w:bookmarkEnd w:id="5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B274C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6" w:name="57"/>
      <w:bookmarkEnd w:id="56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sectPr w:rsidR="00B274CE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4CE" w:rsidRDefault="00B274CE">
      <w:pPr>
        <w:spacing w:after="0" w:line="240" w:lineRule="auto"/>
      </w:pPr>
      <w:r>
        <w:separator/>
      </w:r>
    </w:p>
  </w:endnote>
  <w:endnote w:type="continuationSeparator" w:id="0">
    <w:p w:rsidR="00B274CE" w:rsidRDefault="00B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4CE" w:rsidRDefault="00B274CE">
      <w:pPr>
        <w:spacing w:after="0" w:line="240" w:lineRule="auto"/>
      </w:pPr>
      <w:r>
        <w:separator/>
      </w:r>
    </w:p>
  </w:footnote>
  <w:footnote w:type="continuationSeparator" w:id="0">
    <w:p w:rsidR="00B274CE" w:rsidRDefault="00B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6A"/>
    <w:rsid w:val="00A537CA"/>
    <w:rsid w:val="00AE006A"/>
    <w:rsid w:val="00B2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65AD78-821A-47E1-BAF9-8DF30D7E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2026-01-14T14:10:00Z</dcterms:created>
  <dcterms:modified xsi:type="dcterms:W3CDTF">2026-01-14T14:10:00Z</dcterms:modified>
</cp:coreProperties>
</file>